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0CA3" w:rsidRDefault="00EA046C" w:rsidP="00760CA3">
      <w:pPr>
        <w:rPr>
          <w:rFonts w:ascii="宋体" w:hAnsi="宋体"/>
          <w:sz w:val="28"/>
          <w:szCs w:val="28"/>
        </w:rPr>
      </w:pPr>
      <w:r>
        <w:rPr>
          <w:rFonts w:ascii="宋体" w:hAnsi="宋体" w:hint="eastAsia"/>
          <w:sz w:val="28"/>
          <w:szCs w:val="28"/>
        </w:rPr>
        <w:t xml:space="preserve">附件1：  </w:t>
      </w:r>
    </w:p>
    <w:p w:rsidR="0009550C" w:rsidRPr="0009550C" w:rsidRDefault="0009550C" w:rsidP="0009550C">
      <w:pPr>
        <w:jc w:val="center"/>
        <w:rPr>
          <w:rFonts w:ascii="仿宋" w:eastAsia="仿宋" w:hAnsi="仿宋" w:cstheme="minorBidi"/>
          <w:b/>
          <w:kern w:val="2"/>
          <w:sz w:val="44"/>
          <w:szCs w:val="44"/>
        </w:rPr>
      </w:pPr>
      <w:r w:rsidRPr="0009550C">
        <w:rPr>
          <w:rFonts w:ascii="仿宋" w:eastAsia="仿宋" w:hAnsi="仿宋" w:cstheme="minorBidi" w:hint="eastAsia"/>
          <w:b/>
          <w:kern w:val="2"/>
          <w:sz w:val="44"/>
          <w:szCs w:val="44"/>
        </w:rPr>
        <w:t>西安外国语大学学生考试管理规定</w:t>
      </w:r>
    </w:p>
    <w:p w:rsidR="0009550C" w:rsidRPr="0009550C" w:rsidRDefault="00ED221C" w:rsidP="00304A36">
      <w:pPr>
        <w:widowControl w:val="0"/>
        <w:jc w:val="center"/>
        <w:rPr>
          <w:rFonts w:ascii="仿宋" w:eastAsia="仿宋" w:hAnsi="仿宋" w:cstheme="minorBidi"/>
          <w:kern w:val="2"/>
          <w:sz w:val="32"/>
          <w:szCs w:val="32"/>
        </w:rPr>
      </w:pPr>
      <w:r>
        <w:rPr>
          <w:rFonts w:ascii="仿宋" w:eastAsia="仿宋" w:hAnsi="仿宋" w:cstheme="minorBidi" w:hint="eastAsia"/>
          <w:kern w:val="2"/>
          <w:sz w:val="32"/>
          <w:szCs w:val="32"/>
        </w:rPr>
        <w:t>西外大发﹝2018﹞73号</w:t>
      </w:r>
    </w:p>
    <w:p w:rsidR="0009550C" w:rsidRPr="0009550C" w:rsidRDefault="0009550C" w:rsidP="0009550C">
      <w:pPr>
        <w:widowControl w:val="0"/>
        <w:spacing w:line="740" w:lineRule="exact"/>
        <w:jc w:val="center"/>
        <w:rPr>
          <w:rFonts w:ascii="仿宋" w:eastAsia="仿宋" w:hAnsi="仿宋" w:cstheme="minorBidi"/>
          <w:b/>
          <w:kern w:val="2"/>
          <w:sz w:val="32"/>
          <w:szCs w:val="32"/>
        </w:rPr>
      </w:pPr>
      <w:r w:rsidRPr="0009550C">
        <w:rPr>
          <w:rFonts w:ascii="仿宋" w:eastAsia="仿宋" w:hAnsi="仿宋" w:cstheme="minorBidi" w:hint="eastAsia"/>
          <w:b/>
          <w:kern w:val="2"/>
          <w:sz w:val="32"/>
          <w:szCs w:val="32"/>
        </w:rPr>
        <w:t>第一章</w:t>
      </w:r>
      <w:r w:rsidRPr="0009550C">
        <w:rPr>
          <w:rFonts w:ascii="仿宋" w:eastAsia="仿宋" w:hAnsi="仿宋" w:cstheme="minorBidi" w:hint="eastAsia"/>
          <w:b/>
          <w:kern w:val="2"/>
          <w:sz w:val="32"/>
          <w:szCs w:val="32"/>
        </w:rPr>
        <w:tab/>
        <w:t xml:space="preserve"> 总则</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 xml:space="preserve">第一条 </w:t>
      </w:r>
      <w:r w:rsidRPr="0009550C">
        <w:rPr>
          <w:rFonts w:ascii="仿宋" w:eastAsia="仿宋" w:hAnsi="仿宋" w:cstheme="minorBidi" w:hint="eastAsia"/>
          <w:kern w:val="2"/>
          <w:sz w:val="32"/>
          <w:szCs w:val="32"/>
        </w:rPr>
        <w:t xml:space="preserve"> 考试工作是教学管理的重要环节，是教学质量管理与评价的重要内容，应坚持公平、公正、诚实、守信的原则。依据教育部《普通高等学校学生管理规定》（教育部[2017] 41号）和《西安外国语大学本科学生管理规定（试行）》（西外大发[2017] 105号）的相关精神，制订本办法。</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 xml:space="preserve">第二条 </w:t>
      </w:r>
      <w:r w:rsidRPr="0009550C">
        <w:rPr>
          <w:rFonts w:ascii="仿宋" w:eastAsia="仿宋" w:hAnsi="仿宋" w:cstheme="minorBidi" w:hint="eastAsia"/>
          <w:kern w:val="2"/>
          <w:sz w:val="32"/>
          <w:szCs w:val="32"/>
        </w:rPr>
        <w:t xml:space="preserve"> 凡属教学计划规定的课程都要进行学期考试或考查，实习、课程设计、毕业设计、毕业论文等实践性教学环节也要进行考试或考核。</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第三条</w:t>
      </w:r>
      <w:r w:rsidRPr="0009550C">
        <w:rPr>
          <w:rFonts w:ascii="仿宋" w:eastAsia="仿宋" w:hAnsi="仿宋" w:cstheme="minorBidi" w:hint="eastAsia"/>
          <w:kern w:val="2"/>
          <w:sz w:val="32"/>
          <w:szCs w:val="32"/>
        </w:rPr>
        <w:t xml:space="preserve">  凡本校在籍的本科学生必须参加所修课程的考试或考查，并得到相应的成绩评定，成绩合格者可获得相应的学分。</w:t>
      </w:r>
    </w:p>
    <w:p w:rsidR="0009550C" w:rsidRPr="0009550C" w:rsidRDefault="0009550C" w:rsidP="0009550C">
      <w:pPr>
        <w:widowControl w:val="0"/>
        <w:tabs>
          <w:tab w:val="decimal" w:pos="426"/>
        </w:tabs>
        <w:spacing w:line="740" w:lineRule="exact"/>
        <w:jc w:val="center"/>
        <w:rPr>
          <w:rFonts w:ascii="仿宋" w:eastAsia="仿宋" w:hAnsi="仿宋" w:cstheme="minorBidi"/>
          <w:b/>
          <w:kern w:val="2"/>
          <w:sz w:val="32"/>
          <w:szCs w:val="32"/>
        </w:rPr>
      </w:pPr>
      <w:r w:rsidRPr="0009550C">
        <w:rPr>
          <w:rFonts w:ascii="仿宋" w:eastAsia="仿宋" w:hAnsi="仿宋" w:cstheme="minorBidi" w:hint="eastAsia"/>
          <w:b/>
          <w:kern w:val="2"/>
          <w:sz w:val="32"/>
          <w:szCs w:val="32"/>
        </w:rPr>
        <w:t>第二章  组织与领导</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第四条</w:t>
      </w:r>
      <w:r w:rsidRPr="0009550C">
        <w:rPr>
          <w:rFonts w:ascii="仿宋" w:eastAsia="仿宋" w:hAnsi="仿宋" w:cstheme="minorBidi" w:hint="eastAsia"/>
          <w:kern w:val="2"/>
          <w:sz w:val="32"/>
          <w:szCs w:val="32"/>
        </w:rPr>
        <w:t xml:space="preserve">  考试工作在主管教学工作的校长的领导下，由教务处依照本规定和学校相关规定进行组织和协调,各院（部）由主管教学的领导依照本规定、教学计划及相关规定组织实施。</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lastRenderedPageBreak/>
        <w:t>第五条</w:t>
      </w:r>
      <w:r w:rsidRPr="0009550C">
        <w:rPr>
          <w:rFonts w:ascii="仿宋" w:eastAsia="仿宋" w:hAnsi="仿宋" w:cstheme="minorBidi" w:hint="eastAsia"/>
          <w:kern w:val="2"/>
          <w:sz w:val="32"/>
          <w:szCs w:val="32"/>
        </w:rPr>
        <w:t xml:space="preserve">  各院（部）主管领导要认真抓好考试工作的各个环节，在期末考试前要召开“三会”。即：</w:t>
      </w:r>
    </w:p>
    <w:p w:rsidR="0009550C" w:rsidRPr="0009550C" w:rsidRDefault="0009550C" w:rsidP="0009550C">
      <w:pPr>
        <w:widowControl w:val="0"/>
        <w:tabs>
          <w:tab w:val="decimal" w:pos="1134"/>
        </w:tabs>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（一）院（部）领导办公会。结合本单位情况研究落实考试工作的措施、要求和安排；</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（二）任课教师、辅导员和监考人员会。研究和布置有关考试的各项具体工作，包括组织复习、辅导答疑、命题、监考、试卷评阅和成绩的评定等；</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三）学生动员会。申明复习和考试的目的、要求和纪律，把学风、考纪教育作为思想政治工作的重要内容和契机，通过考试纪律的学习和典型事例的警示，教育学生以端正、诚实的态度对待考试，以真实优良的成绩证明自己，在考试过程中培养学生诚实、守信、遵纪、守法的品德和作风。</w:t>
      </w:r>
    </w:p>
    <w:p w:rsidR="0009550C" w:rsidRPr="0009550C" w:rsidRDefault="0009550C" w:rsidP="0009550C">
      <w:pPr>
        <w:widowControl w:val="0"/>
        <w:spacing w:line="740" w:lineRule="exact"/>
        <w:jc w:val="center"/>
        <w:rPr>
          <w:rFonts w:ascii="仿宋" w:eastAsia="仿宋" w:hAnsi="仿宋" w:cstheme="minorBidi"/>
          <w:b/>
          <w:kern w:val="2"/>
          <w:sz w:val="32"/>
          <w:szCs w:val="32"/>
        </w:rPr>
      </w:pPr>
      <w:r w:rsidRPr="0009550C">
        <w:rPr>
          <w:rFonts w:ascii="仿宋" w:eastAsia="仿宋" w:hAnsi="仿宋" w:cstheme="minorBidi" w:hint="eastAsia"/>
          <w:b/>
          <w:kern w:val="2"/>
          <w:sz w:val="32"/>
          <w:szCs w:val="32"/>
        </w:rPr>
        <w:t>第三章 考试方式与命题</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 xml:space="preserve">第六条  </w:t>
      </w:r>
      <w:r w:rsidRPr="0009550C">
        <w:rPr>
          <w:rFonts w:ascii="仿宋" w:eastAsia="仿宋" w:hAnsi="仿宋" w:cstheme="minorBidi" w:hint="eastAsia"/>
          <w:kern w:val="2"/>
          <w:sz w:val="32"/>
          <w:szCs w:val="32"/>
        </w:rPr>
        <w:t>课程考试大纲制定</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课程考试大纲应包括以下基本内容：开课单位与任课教师信息、课程名称、课程编号、课程类型、开课学期、成绩构成、考试目的、能力要求、考试内容、考试方式与时间。</w:t>
      </w:r>
    </w:p>
    <w:p w:rsidR="0009550C" w:rsidRPr="0009550C" w:rsidRDefault="0009550C" w:rsidP="0009550C">
      <w:pPr>
        <w:widowControl w:val="0"/>
        <w:spacing w:line="740" w:lineRule="exact"/>
        <w:ind w:firstLineChars="220" w:firstLine="707"/>
        <w:rPr>
          <w:rFonts w:ascii="仿宋" w:eastAsia="仿宋" w:hAnsi="仿宋" w:cstheme="minorBidi"/>
          <w:b/>
          <w:kern w:val="2"/>
          <w:sz w:val="32"/>
          <w:szCs w:val="32"/>
        </w:rPr>
      </w:pPr>
      <w:r w:rsidRPr="0009550C">
        <w:rPr>
          <w:rFonts w:ascii="仿宋" w:eastAsia="仿宋" w:hAnsi="仿宋" w:cstheme="minorBidi" w:hint="eastAsia"/>
          <w:b/>
          <w:kern w:val="2"/>
          <w:sz w:val="32"/>
          <w:szCs w:val="32"/>
        </w:rPr>
        <w:t>第七条  考试方式</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考试可采用闭卷笔试、开卷笔试、口试或口笔试结合、答</w:t>
      </w:r>
      <w:r w:rsidRPr="0009550C">
        <w:rPr>
          <w:rFonts w:ascii="仿宋" w:eastAsia="仿宋" w:hAnsi="仿宋" w:cstheme="minorBidi" w:hint="eastAsia"/>
          <w:kern w:val="2"/>
          <w:sz w:val="32"/>
          <w:szCs w:val="32"/>
        </w:rPr>
        <w:lastRenderedPageBreak/>
        <w:t>辩、撰写论文、上机操作等方式。实践性课程(如实验、实习、操作、社会调查等)可根据平时测验或期中测验、课内外作业、实验报告等评定学习成绩。主讲教师应根据课程的特点和全面考查学生知识与能力的要求，选用恰当的考试方式。采用闭卷笔试之外的考试形式，须经院（部）主管教学的领导批准，并在考试安排表的备注栏内注明。</w:t>
      </w:r>
    </w:p>
    <w:p w:rsidR="0009550C" w:rsidRPr="0009550C" w:rsidRDefault="0009550C" w:rsidP="0009550C">
      <w:pPr>
        <w:widowControl w:val="0"/>
        <w:spacing w:line="740" w:lineRule="exact"/>
        <w:ind w:firstLineChars="200" w:firstLine="643"/>
        <w:jc w:val="both"/>
        <w:rPr>
          <w:rFonts w:ascii="仿宋" w:eastAsia="仿宋" w:hAnsi="仿宋" w:cstheme="minorBidi"/>
          <w:b/>
          <w:kern w:val="2"/>
          <w:sz w:val="32"/>
          <w:szCs w:val="32"/>
        </w:rPr>
      </w:pPr>
      <w:r w:rsidRPr="0009550C">
        <w:rPr>
          <w:rFonts w:ascii="仿宋" w:eastAsia="仿宋" w:hAnsi="仿宋" w:cstheme="minorBidi" w:hint="eastAsia"/>
          <w:b/>
          <w:kern w:val="2"/>
          <w:sz w:val="32"/>
          <w:szCs w:val="32"/>
        </w:rPr>
        <w:t>第八条  考试命题</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（一）考试命题在教研室主任的领导下进行，由任课教师或教研室组织有经验的教师命题，教研室主任审定，院（部）领导批准。</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（二）凡使用统一教学大纲开设的同一课程的考试应实行统一命题，统一评分标准，并统一阅卷。</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三）命题必须依据教学大纲和考试大纲的要求，试题的覆盖面要广，应有一定的难度和区分度。题型多样化，至少三种题型（除考查课）。力戒命题的主观随意性，避免出怪题、难题，确保命题的客观性，注重考题对启发学生创新思维和培养学生创新能力的引导。</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（四）各科试题必须同时准备A、B卷两套， A、B两卷的题型、题量应一致。A、B卷试题的重复率不得超过10%；连续</w:t>
      </w:r>
      <w:r w:rsidRPr="0009550C">
        <w:rPr>
          <w:rFonts w:ascii="仿宋" w:eastAsia="仿宋" w:hAnsi="仿宋" w:cstheme="minorBidi" w:hint="eastAsia"/>
          <w:kern w:val="2"/>
          <w:sz w:val="32"/>
          <w:szCs w:val="32"/>
        </w:rPr>
        <w:lastRenderedPageBreak/>
        <w:t>三年内各套A、B卷之间的试题重复率不得超过30%。每套试题必须备有标准（参考）答案和评分标准，评分标准应科学、合理、规范。试卷按统一要求批阅（见附件）。教学工作办公室主任（或教学秘书）把本院（部）各科笔试试题(含A、B卷)、标准答案(参考答案)和评分标准的电子版汇总，按每学期期末考试安排要求时间报教务处教学科存档。</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（五）各科试题的满分为100分，题分为整数分。</w:t>
      </w:r>
    </w:p>
    <w:p w:rsidR="0009550C" w:rsidRPr="0009550C" w:rsidRDefault="0009550C" w:rsidP="0009550C">
      <w:pPr>
        <w:widowControl w:val="0"/>
        <w:tabs>
          <w:tab w:val="decimal" w:pos="567"/>
          <w:tab w:val="decimal" w:pos="1134"/>
        </w:tabs>
        <w:spacing w:line="740" w:lineRule="exact"/>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 xml:space="preserve">    （六） 试题命制应遵照或参照西安外国语大学考试试题命制要求和格式规范。</w:t>
      </w:r>
    </w:p>
    <w:p w:rsidR="0009550C" w:rsidRPr="0009550C" w:rsidRDefault="0009550C" w:rsidP="0009550C">
      <w:pPr>
        <w:widowControl w:val="0"/>
        <w:spacing w:line="740" w:lineRule="exact"/>
        <w:jc w:val="center"/>
        <w:rPr>
          <w:rFonts w:ascii="仿宋" w:eastAsia="仿宋" w:hAnsi="仿宋" w:cstheme="minorBidi"/>
          <w:b/>
          <w:kern w:val="2"/>
          <w:sz w:val="32"/>
          <w:szCs w:val="32"/>
        </w:rPr>
      </w:pPr>
      <w:r w:rsidRPr="0009550C">
        <w:rPr>
          <w:rFonts w:ascii="仿宋" w:eastAsia="仿宋" w:hAnsi="仿宋" w:cstheme="minorBidi" w:hint="eastAsia"/>
          <w:b/>
          <w:kern w:val="2"/>
          <w:sz w:val="32"/>
          <w:szCs w:val="32"/>
        </w:rPr>
        <w:t>第四章  试题、试卷的印制与管理</w:t>
      </w:r>
    </w:p>
    <w:p w:rsidR="0009550C" w:rsidRPr="0009550C" w:rsidRDefault="0009550C" w:rsidP="0009550C">
      <w:pPr>
        <w:widowControl w:val="0"/>
        <w:spacing w:line="740" w:lineRule="exact"/>
        <w:ind w:firstLineChars="200" w:firstLine="643"/>
        <w:jc w:val="both"/>
        <w:rPr>
          <w:rFonts w:ascii="仿宋" w:eastAsia="仿宋" w:hAnsi="仿宋" w:cstheme="minorBidi"/>
          <w:b/>
          <w:kern w:val="2"/>
          <w:sz w:val="32"/>
          <w:szCs w:val="32"/>
        </w:rPr>
      </w:pPr>
      <w:r w:rsidRPr="0009550C">
        <w:rPr>
          <w:rFonts w:ascii="仿宋" w:eastAsia="仿宋" w:hAnsi="仿宋" w:cstheme="minorBidi" w:hint="eastAsia"/>
          <w:b/>
          <w:kern w:val="2"/>
          <w:sz w:val="32"/>
          <w:szCs w:val="32"/>
        </w:rPr>
        <w:t>第九条  试卷印制</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试题和试卷交接、用纸以及印刷格式要规范。试题的打印、复制应做到清晰、准确。印刷前要认真进行校对，避免出现错漏。试卷超过一张纸的，必须装订成册，并在试卷首页上标明总页数或总题数。需要答题纸的试题应在试题打印单上注明附答题纸张数目（不允许学生自带稿纸）。正考试题（A卷或B卷）由各出题教师打印样卷一份并填写印刷单,由学院安排专人统一送教务处教学科审核,审核无误后密封并送交教材科印刷（填写交接单）。</w:t>
      </w:r>
    </w:p>
    <w:p w:rsidR="0009550C" w:rsidRPr="0009550C" w:rsidRDefault="0009550C" w:rsidP="0009550C">
      <w:pPr>
        <w:widowControl w:val="0"/>
        <w:spacing w:line="740" w:lineRule="exact"/>
        <w:ind w:firstLineChars="200" w:firstLine="643"/>
        <w:jc w:val="both"/>
        <w:rPr>
          <w:rFonts w:ascii="仿宋" w:eastAsia="仿宋" w:hAnsi="仿宋" w:cstheme="minorBidi"/>
          <w:b/>
          <w:kern w:val="2"/>
          <w:sz w:val="32"/>
          <w:szCs w:val="32"/>
        </w:rPr>
      </w:pPr>
      <w:r w:rsidRPr="0009550C">
        <w:rPr>
          <w:rFonts w:ascii="仿宋" w:eastAsia="仿宋" w:hAnsi="仿宋" w:cstheme="minorBidi" w:hint="eastAsia"/>
          <w:b/>
          <w:kern w:val="2"/>
          <w:sz w:val="32"/>
          <w:szCs w:val="32"/>
        </w:rPr>
        <w:lastRenderedPageBreak/>
        <w:t>第十条  试卷管理</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一）各院（部）应对试题规范管理，做好试题保密工作。命题教师和接触试题的工作人员，不得以任何方式泄漏试题。如发生泄漏或变相泄漏试题情况，要迅速采取措施，变换试题内容，同时按《西安外国语大学教学事故认定及处理规定》追究当事人行政或法律责任。</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（二）评阅后的试卷交开课单位教学秘书登记封存，保存期6年。</w:t>
      </w:r>
    </w:p>
    <w:p w:rsidR="0009550C" w:rsidRPr="0009550C" w:rsidRDefault="0009550C" w:rsidP="0009550C">
      <w:pPr>
        <w:widowControl w:val="0"/>
        <w:tabs>
          <w:tab w:val="decimal" w:pos="1134"/>
        </w:tabs>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（三）教务处、各院（部）主管领导对评阅过的试卷进行抽查，以便评价、评估教师出题和学生答卷的情况。</w:t>
      </w:r>
    </w:p>
    <w:p w:rsidR="0009550C" w:rsidRPr="0009550C" w:rsidRDefault="0009550C" w:rsidP="0009550C">
      <w:pPr>
        <w:widowControl w:val="0"/>
        <w:spacing w:line="740" w:lineRule="exact"/>
        <w:jc w:val="center"/>
        <w:rPr>
          <w:rFonts w:ascii="仿宋" w:eastAsia="仿宋" w:hAnsi="仿宋" w:cstheme="minorBidi"/>
          <w:b/>
          <w:kern w:val="2"/>
          <w:sz w:val="32"/>
          <w:szCs w:val="32"/>
        </w:rPr>
      </w:pPr>
      <w:r w:rsidRPr="0009550C">
        <w:rPr>
          <w:rFonts w:ascii="仿宋" w:eastAsia="仿宋" w:hAnsi="仿宋" w:cstheme="minorBidi" w:hint="eastAsia"/>
          <w:b/>
          <w:kern w:val="2"/>
          <w:sz w:val="32"/>
          <w:szCs w:val="32"/>
        </w:rPr>
        <w:t>第五章  学生考试资格的审查</w:t>
      </w:r>
    </w:p>
    <w:p w:rsidR="0009550C" w:rsidRPr="0009550C" w:rsidRDefault="0009550C" w:rsidP="0009550C">
      <w:pPr>
        <w:widowControl w:val="0"/>
        <w:tabs>
          <w:tab w:val="decimal" w:pos="2127"/>
        </w:tabs>
        <w:spacing w:line="740" w:lineRule="exact"/>
        <w:ind w:firstLineChars="220" w:firstLine="707"/>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第十一条</w:t>
      </w:r>
      <w:r w:rsidRPr="0009550C">
        <w:rPr>
          <w:rFonts w:ascii="仿宋" w:eastAsia="仿宋" w:hAnsi="仿宋" w:cstheme="minorBidi" w:hint="eastAsia"/>
          <w:kern w:val="2"/>
          <w:sz w:val="32"/>
          <w:szCs w:val="32"/>
        </w:rPr>
        <w:t xml:space="preserve">  凡正常参加课程教学活动，并遵守学校学生学籍管理规定的在册学生或经各学校批准办理了进修旁听手续的学员，均可参加课程考试。</w:t>
      </w:r>
    </w:p>
    <w:p w:rsidR="0009550C" w:rsidRPr="0009550C" w:rsidRDefault="0009550C" w:rsidP="0009550C">
      <w:pPr>
        <w:widowControl w:val="0"/>
        <w:tabs>
          <w:tab w:val="decimal" w:pos="2268"/>
        </w:tabs>
        <w:spacing w:line="740" w:lineRule="exact"/>
        <w:ind w:firstLineChars="220" w:firstLine="707"/>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第十二条</w:t>
      </w:r>
      <w:r w:rsidRPr="0009550C">
        <w:rPr>
          <w:rFonts w:ascii="仿宋" w:eastAsia="仿宋" w:hAnsi="仿宋" w:cstheme="minorBidi" w:hint="eastAsia"/>
          <w:kern w:val="2"/>
          <w:sz w:val="32"/>
          <w:szCs w:val="32"/>
        </w:rPr>
        <w:t xml:space="preserve">  各课程的主讲教师应根据学生学籍管理有关规定，在考试前10天做好学生考试资格的审查，把应取消考试资格的学生名单（注明原因）送院（部）教学秘书；经主管教学的领导审定后，由教学秘书于考试前一周内通知学生；主讲教师要在该生的成绩报告单上注明“取消考试资格”的字样。</w:t>
      </w:r>
    </w:p>
    <w:p w:rsidR="0009550C" w:rsidRPr="0009550C" w:rsidRDefault="0009550C" w:rsidP="0009550C">
      <w:pPr>
        <w:widowControl w:val="0"/>
        <w:spacing w:line="740" w:lineRule="exact"/>
        <w:ind w:firstLineChars="220" w:firstLine="707"/>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lastRenderedPageBreak/>
        <w:t xml:space="preserve">第十三条  </w:t>
      </w:r>
      <w:r w:rsidRPr="0009550C">
        <w:rPr>
          <w:rFonts w:ascii="仿宋" w:eastAsia="仿宋" w:hAnsi="仿宋" w:cstheme="minorBidi" w:hint="eastAsia"/>
          <w:kern w:val="2"/>
          <w:sz w:val="32"/>
          <w:szCs w:val="32"/>
        </w:rPr>
        <w:t>具有考试资格的学生必须持学生证进入指定教室应考。无证学生不得参加考试。</w:t>
      </w:r>
    </w:p>
    <w:p w:rsidR="0009550C" w:rsidRPr="0009550C" w:rsidRDefault="0009550C" w:rsidP="0009550C">
      <w:pPr>
        <w:widowControl w:val="0"/>
        <w:spacing w:line="740" w:lineRule="exact"/>
        <w:jc w:val="center"/>
        <w:rPr>
          <w:rFonts w:ascii="仿宋" w:eastAsia="仿宋" w:hAnsi="仿宋" w:cstheme="minorBidi"/>
          <w:b/>
          <w:kern w:val="2"/>
          <w:sz w:val="32"/>
          <w:szCs w:val="32"/>
        </w:rPr>
      </w:pPr>
      <w:r w:rsidRPr="0009550C">
        <w:rPr>
          <w:rFonts w:ascii="仿宋" w:eastAsia="仿宋" w:hAnsi="仿宋" w:cstheme="minorBidi" w:hint="eastAsia"/>
          <w:b/>
          <w:kern w:val="2"/>
          <w:sz w:val="32"/>
          <w:szCs w:val="32"/>
        </w:rPr>
        <w:t>第六章  考试的实施</w:t>
      </w:r>
    </w:p>
    <w:p w:rsidR="0009550C" w:rsidRPr="0009550C" w:rsidRDefault="0009550C" w:rsidP="0009550C">
      <w:pPr>
        <w:widowControl w:val="0"/>
        <w:spacing w:line="740" w:lineRule="exact"/>
        <w:ind w:firstLineChars="220" w:firstLine="707"/>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第十四条</w:t>
      </w:r>
      <w:r w:rsidRPr="0009550C">
        <w:rPr>
          <w:rFonts w:ascii="仿宋" w:eastAsia="仿宋" w:hAnsi="仿宋" w:cstheme="minorBidi" w:hint="eastAsia"/>
          <w:kern w:val="2"/>
          <w:sz w:val="32"/>
          <w:szCs w:val="32"/>
        </w:rPr>
        <w:t xml:space="preserve">  考试时间</w:t>
      </w:r>
    </w:p>
    <w:p w:rsidR="0009550C" w:rsidRPr="0009550C" w:rsidRDefault="0009550C" w:rsidP="0009550C">
      <w:pPr>
        <w:widowControl w:val="0"/>
        <w:spacing w:line="740" w:lineRule="exact"/>
        <w:ind w:firstLineChars="250" w:firstLine="80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一）考试时间依据当年校历安排进行。除辅修、通识选修课及体育课程可提前一周考试外，其余所有课程原则上不允许提前考试。因特殊情况确需提前考试的，由任课教师提出书面申请，院（部）主管领导批准后，报教务处教学科备案。</w:t>
      </w:r>
    </w:p>
    <w:p w:rsidR="0009550C" w:rsidRPr="0009550C" w:rsidRDefault="0009550C" w:rsidP="0009550C">
      <w:pPr>
        <w:widowControl w:val="0"/>
        <w:spacing w:line="740" w:lineRule="exact"/>
        <w:ind w:firstLineChars="250" w:firstLine="80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二）考试日程按上午、下午、晚上三个时段安排。各教学单位应科学统筹考试科目和场次，不得出现同一学生在一天中参加两场以上考试的情况。笔试时间一般为100分钟，如有特殊情况，主考教师应及时上报学院，由学院决定是否延长考试时间并报备教务处教学科。</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（三）通识课考试时间、地点由教务处协同开课单位统一安排；各院（部）专业课程考试在规定的时限内自行组织并报教务处教学科统筹安排后进行。</w:t>
      </w:r>
    </w:p>
    <w:p w:rsidR="0009550C" w:rsidRPr="0009550C" w:rsidRDefault="0009550C" w:rsidP="0009550C">
      <w:pPr>
        <w:widowControl w:val="0"/>
        <w:spacing w:line="740" w:lineRule="exact"/>
        <w:ind w:firstLineChars="200" w:firstLine="643"/>
        <w:jc w:val="both"/>
        <w:rPr>
          <w:rFonts w:ascii="仿宋" w:eastAsia="仿宋" w:hAnsi="仿宋" w:cstheme="minorBidi"/>
          <w:b/>
          <w:kern w:val="2"/>
          <w:sz w:val="32"/>
          <w:szCs w:val="32"/>
        </w:rPr>
      </w:pPr>
      <w:r w:rsidRPr="0009550C">
        <w:rPr>
          <w:rFonts w:ascii="仿宋" w:eastAsia="仿宋" w:hAnsi="仿宋" w:cstheme="minorBidi" w:hint="eastAsia"/>
          <w:b/>
          <w:kern w:val="2"/>
          <w:sz w:val="32"/>
          <w:szCs w:val="32"/>
        </w:rPr>
        <w:t xml:space="preserve">第十五条 </w:t>
      </w:r>
      <w:r w:rsidRPr="0009550C">
        <w:rPr>
          <w:rFonts w:ascii="仿宋" w:eastAsia="仿宋" w:hAnsi="仿宋" w:cstheme="minorBidi" w:hint="eastAsia"/>
          <w:kern w:val="2"/>
          <w:sz w:val="32"/>
          <w:szCs w:val="32"/>
        </w:rPr>
        <w:t xml:space="preserve"> 考场安排</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（一）考试座位安排应间隔合理或两门不同课程交叉错开，对号入座。</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lastRenderedPageBreak/>
        <w:t>（二）通识基础课考场由教务处协同开课单位统一安排。</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（三）专业课考场由开课单位统筹安排，一经确定，不得擅自更改。确因特殊情况需调整考试地点和时间的，应提前向教务处教学科提出申请。</w:t>
      </w:r>
    </w:p>
    <w:p w:rsidR="0009550C" w:rsidRPr="0009550C" w:rsidRDefault="0009550C" w:rsidP="0009550C">
      <w:pPr>
        <w:widowControl w:val="0"/>
        <w:spacing w:line="740" w:lineRule="exact"/>
        <w:ind w:firstLineChars="200" w:firstLine="643"/>
        <w:jc w:val="both"/>
        <w:rPr>
          <w:rFonts w:ascii="仿宋" w:eastAsia="仿宋" w:hAnsi="仿宋" w:cstheme="minorBidi"/>
          <w:b/>
          <w:kern w:val="2"/>
          <w:sz w:val="32"/>
          <w:szCs w:val="32"/>
        </w:rPr>
      </w:pPr>
      <w:r w:rsidRPr="0009550C">
        <w:rPr>
          <w:rFonts w:ascii="仿宋" w:eastAsia="仿宋" w:hAnsi="仿宋" w:cstheme="minorBidi" w:hint="eastAsia"/>
          <w:b/>
          <w:kern w:val="2"/>
          <w:sz w:val="32"/>
          <w:szCs w:val="32"/>
        </w:rPr>
        <w:t xml:space="preserve">第十六条 </w:t>
      </w:r>
      <w:r w:rsidRPr="0009550C">
        <w:rPr>
          <w:rFonts w:ascii="仿宋" w:eastAsia="仿宋" w:hAnsi="仿宋" w:cstheme="minorBidi" w:hint="eastAsia"/>
          <w:kern w:val="2"/>
          <w:sz w:val="32"/>
          <w:szCs w:val="32"/>
        </w:rPr>
        <w:t xml:space="preserve"> 监考</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一）所有考试都要安排人员负责监考。主考教师原则上由任课教师担任。主考教师要对该门课程考试全面负责，发现问题及时处理。考生在30人以下的考场，可安排1人监考；30－80人的考场，应有2人监考；80人以上的考场，须有3-4人以上监考。</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（二）监考安排必须落实到人。通识课和跨学院课程，除任课教师外，考生所属学院应安排监考人员，明确监考任务。</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（三）监考人员应认真执行《监考须知》，对考场纪律负主要责任。考试结束后，监考人员清点试卷，装入试卷袋，填写封面内容及《考场记录表》并签名后交主考教师或指定部门。</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第十七条</w:t>
      </w:r>
      <w:r w:rsidRPr="0009550C">
        <w:rPr>
          <w:rFonts w:ascii="仿宋" w:eastAsia="仿宋" w:hAnsi="仿宋" w:cstheme="minorBidi" w:hint="eastAsia"/>
          <w:kern w:val="2"/>
          <w:sz w:val="32"/>
          <w:szCs w:val="32"/>
        </w:rPr>
        <w:t xml:space="preserve">  考试巡视</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（一）督导办和教务处在考试前一周设立巡考组，由主管教学的校领导担任巡考组组长，下设巡考小组，组员包括督导办及教务处工作人员。</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lastRenderedPageBreak/>
        <w:t>（二）巡考职责主要是：检查学院考试秩序，监考人员安排、考场安排、考前教育落实情况；检查学院监考人员行为规范落实情况；检查学生考场纪律遵守情况。</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（三）巡考组成员必须按时按要求进行巡视，不得无故缺席，对发现的各种违规违纪行为不得包庇、隐瞒，必须及时上报、及时处理。</w:t>
      </w:r>
    </w:p>
    <w:p w:rsidR="0009550C" w:rsidRPr="0009550C" w:rsidRDefault="0009550C" w:rsidP="0009550C">
      <w:pPr>
        <w:widowControl w:val="0"/>
        <w:spacing w:line="740" w:lineRule="exact"/>
        <w:ind w:firstLineChars="150" w:firstLine="482"/>
        <w:jc w:val="center"/>
        <w:rPr>
          <w:rFonts w:ascii="仿宋" w:eastAsia="仿宋" w:hAnsi="仿宋" w:cstheme="minorBidi"/>
          <w:b/>
          <w:kern w:val="2"/>
          <w:sz w:val="32"/>
          <w:szCs w:val="32"/>
        </w:rPr>
      </w:pPr>
      <w:r w:rsidRPr="0009550C">
        <w:rPr>
          <w:rFonts w:ascii="仿宋" w:eastAsia="仿宋" w:hAnsi="仿宋" w:cstheme="minorBidi" w:hint="eastAsia"/>
          <w:b/>
          <w:kern w:val="2"/>
          <w:sz w:val="32"/>
          <w:szCs w:val="32"/>
        </w:rPr>
        <w:t>第七章  成绩评定与管理</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 xml:space="preserve">第十八条 </w:t>
      </w:r>
      <w:r w:rsidRPr="0009550C">
        <w:rPr>
          <w:rFonts w:ascii="仿宋" w:eastAsia="仿宋" w:hAnsi="仿宋" w:cstheme="minorBidi" w:hint="eastAsia"/>
          <w:kern w:val="2"/>
          <w:sz w:val="32"/>
          <w:szCs w:val="32"/>
        </w:rPr>
        <w:t xml:space="preserve"> 考试成绩的记分采用百分制。85分以上为优秀，70-84分为良好，60-69分为合格，60分以下为不及格。总评成绩采用过程考核与期末考试相结合的方式，参考标准为：期末考试成绩约占60％，期中考试和平时的考查成绩约占40％。同一门课程学生总评成绩应基本符合正常状态分布，避免出现整体偏高或偏低的情况。</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第十九条</w:t>
      </w:r>
      <w:r w:rsidRPr="0009550C">
        <w:rPr>
          <w:rFonts w:ascii="仿宋" w:eastAsia="仿宋" w:hAnsi="仿宋" w:cstheme="minorBidi" w:hint="eastAsia"/>
          <w:kern w:val="2"/>
          <w:sz w:val="32"/>
          <w:szCs w:val="32"/>
        </w:rPr>
        <w:t xml:space="preserve">  评卷时应严格按照标准评分，坚持评分的一致性，减少评分误差。除非计算错误，卷面成绩不得更改。阅卷中出现的任何分数改动，修改人员必须签名。</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第二十条</w:t>
      </w:r>
      <w:r w:rsidRPr="0009550C">
        <w:rPr>
          <w:rFonts w:ascii="仿宋" w:eastAsia="仿宋" w:hAnsi="仿宋" w:cstheme="minorBidi" w:hint="eastAsia"/>
          <w:kern w:val="2"/>
          <w:sz w:val="32"/>
          <w:szCs w:val="32"/>
        </w:rPr>
        <w:t xml:space="preserve">  任课教师应在本课程考试结束后3天内完成评卷评分工作，在5天内将成绩录入教务管理系统，并填写学生课程考试成绩表一式三份，送院（部）教学工作办公室主任</w:t>
      </w:r>
      <w:r w:rsidRPr="0009550C">
        <w:rPr>
          <w:rFonts w:ascii="仿宋" w:eastAsia="仿宋" w:hAnsi="仿宋" w:cstheme="minorBidi" w:hint="eastAsia"/>
          <w:kern w:val="2"/>
          <w:sz w:val="32"/>
          <w:szCs w:val="32"/>
        </w:rPr>
        <w:lastRenderedPageBreak/>
        <w:t>（或教学秘书）处。</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 xml:space="preserve">第二十一条 </w:t>
      </w:r>
      <w:r w:rsidRPr="0009550C">
        <w:rPr>
          <w:rFonts w:ascii="仿宋" w:eastAsia="仿宋" w:hAnsi="仿宋" w:cstheme="minorBidi" w:hint="eastAsia"/>
          <w:kern w:val="2"/>
          <w:sz w:val="32"/>
          <w:szCs w:val="32"/>
        </w:rPr>
        <w:t xml:space="preserve"> 院（部）教学工作办公室主任（或教学秘书）应将所有成绩表一份报送教务处教务科存档，成绩表不得涂改。</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第二十二条</w:t>
      </w:r>
      <w:r w:rsidRPr="0009550C">
        <w:rPr>
          <w:rFonts w:ascii="仿宋" w:eastAsia="仿宋" w:hAnsi="仿宋" w:cstheme="minorBidi" w:hint="eastAsia"/>
          <w:kern w:val="2"/>
          <w:sz w:val="32"/>
          <w:szCs w:val="32"/>
        </w:rPr>
        <w:t xml:space="preserve">  评卷计分后的试卷按《试题、试卷归档目录》进行归档,由教学工作办公室主任（或教学秘书）登记，保存6年。原始成绩档案由教学秘书严格管理，不得遗失、涂改，除工作需要不得随意查阅。</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第二十三条</w:t>
      </w:r>
      <w:r w:rsidRPr="0009550C">
        <w:rPr>
          <w:rFonts w:ascii="仿宋" w:eastAsia="仿宋" w:hAnsi="仿宋" w:cstheme="minorBidi" w:hint="eastAsia"/>
          <w:kern w:val="2"/>
          <w:sz w:val="32"/>
          <w:szCs w:val="32"/>
        </w:rPr>
        <w:t xml:space="preserve">  学生对考试成绩有异议，可以要求核查试卷。查卷须在下一学期开学两周内由本人填写《学生查卷申请表》，学院（部）签署意见，经教务处领导批准，由教学科和教学工作办公室主任（或教学秘书）共同核查试卷并签署核查结果意见。跨学院选修(辅修、重修)的课程，可持学生证和书面申请到相应开课单位申请办理。非本校开设课程的考试或超过规定期限，不受理查卷。</w:t>
      </w:r>
    </w:p>
    <w:p w:rsidR="0009550C" w:rsidRPr="0009550C" w:rsidRDefault="0009550C" w:rsidP="0009550C">
      <w:pPr>
        <w:widowControl w:val="0"/>
        <w:spacing w:line="740" w:lineRule="exact"/>
        <w:ind w:firstLineChars="200" w:firstLine="640"/>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经核查试卷，确系教师评卷有误，需更正成绩，则须经院（部）主管领导同意，在试卷（卷面成绩）和原始成绩单（总评成绩）上更正，并经主管领导签字生效后，交由教务处成绩管理人员修正录入。</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第二十四条</w:t>
      </w:r>
      <w:r w:rsidRPr="0009550C">
        <w:rPr>
          <w:rFonts w:ascii="仿宋" w:eastAsia="仿宋" w:hAnsi="仿宋" w:cstheme="minorBidi" w:hint="eastAsia"/>
          <w:kern w:val="2"/>
          <w:sz w:val="32"/>
          <w:szCs w:val="32"/>
        </w:rPr>
        <w:t xml:space="preserve">  任课教师对试卷评阅、成绩评定负责，教学</w:t>
      </w:r>
      <w:r w:rsidRPr="0009550C">
        <w:rPr>
          <w:rFonts w:ascii="仿宋" w:eastAsia="仿宋" w:hAnsi="仿宋" w:cstheme="minorBidi" w:hint="eastAsia"/>
          <w:kern w:val="2"/>
          <w:sz w:val="32"/>
          <w:szCs w:val="32"/>
        </w:rPr>
        <w:lastRenderedPageBreak/>
        <w:t>工作办公室主任（或教学秘书）对试卷和成绩的管理负责，不得应学生的要求提分加分，否则视为协同作弊，并按《西安外国语大学教学事故认定及处理规定》追究责任。成绩登记有误，则应重新填写或在改动处签字。</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第二十五条</w:t>
      </w:r>
      <w:r w:rsidRPr="0009550C">
        <w:rPr>
          <w:rFonts w:ascii="仿宋" w:eastAsia="仿宋" w:hAnsi="仿宋" w:cstheme="minorBidi" w:hint="eastAsia"/>
          <w:kern w:val="2"/>
          <w:sz w:val="32"/>
          <w:szCs w:val="32"/>
        </w:rPr>
        <w:t xml:space="preserve">  学生在考试中因违纪、作弊受到处分及处分期满后解除处分，由教学工作办公室主任（或教学秘书）依据相关文件在教务系统中注明处分类型和处分期限及解除处分时间。</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 xml:space="preserve">第二十六条 </w:t>
      </w:r>
      <w:r w:rsidRPr="0009550C">
        <w:rPr>
          <w:rFonts w:ascii="仿宋" w:eastAsia="仿宋" w:hAnsi="仿宋" w:cstheme="minorBidi" w:hint="eastAsia"/>
          <w:kern w:val="2"/>
          <w:sz w:val="32"/>
          <w:szCs w:val="32"/>
        </w:rPr>
        <w:t xml:space="preserve"> 各学院应加强对学生学业情况的管理，督促学生关注成绩查询信息，了解学业状态，关注相关教学单位的补考、重修的通知。</w:t>
      </w:r>
    </w:p>
    <w:p w:rsidR="0009550C" w:rsidRPr="0009550C" w:rsidRDefault="0009550C" w:rsidP="0009550C">
      <w:pPr>
        <w:widowControl w:val="0"/>
        <w:spacing w:line="740" w:lineRule="exact"/>
        <w:jc w:val="center"/>
        <w:rPr>
          <w:rFonts w:ascii="仿宋" w:eastAsia="仿宋" w:hAnsi="仿宋" w:cstheme="minorBidi"/>
          <w:b/>
          <w:kern w:val="2"/>
          <w:sz w:val="32"/>
          <w:szCs w:val="32"/>
        </w:rPr>
      </w:pPr>
      <w:r w:rsidRPr="0009550C">
        <w:rPr>
          <w:rFonts w:ascii="仿宋" w:eastAsia="仿宋" w:hAnsi="仿宋" w:cstheme="minorBidi" w:hint="eastAsia"/>
          <w:b/>
          <w:kern w:val="2"/>
          <w:sz w:val="32"/>
          <w:szCs w:val="32"/>
        </w:rPr>
        <w:t>第八章 考试质量的分析与检查</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 xml:space="preserve">第二十七条  </w:t>
      </w:r>
      <w:r w:rsidRPr="0009550C">
        <w:rPr>
          <w:rFonts w:ascii="仿宋" w:eastAsia="仿宋" w:hAnsi="仿宋" w:cstheme="minorBidi" w:hint="eastAsia"/>
          <w:kern w:val="2"/>
          <w:sz w:val="32"/>
          <w:szCs w:val="32"/>
        </w:rPr>
        <w:t>为确保考试质量，教务处将抽查每学期课程的考试结果，并分析考试质量(指平均分、标准差、信度、效度、难度和区分度等指标)，为改进命题和改进教学提供必要的参考。抽样人数的要求是：100-150人的课程按顺序每5人抽取1个；60-100人的课程则每3人抽1个，抽样数不少于30人；60人以下的课程，则需抽查全体考生的成绩。</w:t>
      </w:r>
    </w:p>
    <w:p w:rsidR="0009550C" w:rsidRPr="0009550C" w:rsidRDefault="0009550C" w:rsidP="0009550C">
      <w:pPr>
        <w:widowControl w:val="0"/>
        <w:spacing w:line="740" w:lineRule="exact"/>
        <w:jc w:val="both"/>
        <w:rPr>
          <w:rFonts w:ascii="仿宋" w:eastAsia="仿宋" w:hAnsi="仿宋" w:cstheme="minorBidi"/>
          <w:kern w:val="2"/>
          <w:sz w:val="32"/>
          <w:szCs w:val="32"/>
        </w:rPr>
      </w:pPr>
      <w:r w:rsidRPr="0009550C">
        <w:rPr>
          <w:rFonts w:ascii="仿宋" w:eastAsia="仿宋" w:hAnsi="仿宋" w:cstheme="minorBidi" w:hint="eastAsia"/>
          <w:kern w:val="2"/>
          <w:sz w:val="32"/>
          <w:szCs w:val="32"/>
        </w:rPr>
        <w:t>第二十八条  各院(部)教研室组织教师对每门课程考试情况进</w:t>
      </w:r>
      <w:r w:rsidRPr="0009550C">
        <w:rPr>
          <w:rFonts w:ascii="仿宋" w:eastAsia="仿宋" w:hAnsi="仿宋" w:cstheme="minorBidi" w:hint="eastAsia"/>
          <w:kern w:val="2"/>
          <w:sz w:val="32"/>
          <w:szCs w:val="32"/>
        </w:rPr>
        <w:lastRenderedPageBreak/>
        <w:t>行分析总结，填写《西安外国语大学考试评卷分析表》(专指试卷成绩)并存档。</w:t>
      </w:r>
    </w:p>
    <w:p w:rsidR="0009550C" w:rsidRPr="0009550C" w:rsidRDefault="0009550C" w:rsidP="0009550C">
      <w:pPr>
        <w:widowControl w:val="0"/>
        <w:spacing w:line="740" w:lineRule="exact"/>
        <w:jc w:val="center"/>
        <w:rPr>
          <w:rFonts w:ascii="仿宋" w:eastAsia="仿宋" w:hAnsi="仿宋" w:cstheme="minorBidi"/>
          <w:b/>
          <w:kern w:val="2"/>
          <w:sz w:val="32"/>
          <w:szCs w:val="32"/>
        </w:rPr>
      </w:pPr>
      <w:r w:rsidRPr="0009550C">
        <w:rPr>
          <w:rFonts w:ascii="仿宋" w:eastAsia="仿宋" w:hAnsi="仿宋" w:cstheme="minorBidi" w:hint="eastAsia"/>
          <w:b/>
          <w:kern w:val="2"/>
          <w:sz w:val="32"/>
          <w:szCs w:val="32"/>
        </w:rPr>
        <w:t>第九章  缓考 补考 重修</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第二十九条</w:t>
      </w:r>
      <w:r w:rsidRPr="0009550C">
        <w:rPr>
          <w:rFonts w:ascii="仿宋" w:eastAsia="仿宋" w:hAnsi="仿宋" w:cstheme="minorBidi" w:hint="eastAsia"/>
          <w:kern w:val="2"/>
          <w:sz w:val="32"/>
          <w:szCs w:val="32"/>
        </w:rPr>
        <w:t xml:space="preserve">  学生因病或其他个人特殊原因不能参加课程考试时，应当在考前书面向学院（部）申请缓考（因病请假必须有医院证明），经院长（主任）签署意见，报教务处教学科批准后方可缓考，否则按旷考处理。因突发原因不能在考前办理手续的，经学院（部）核实，报教学科同意，可在考试结束后两天内补办相关手续；本人因故不能前来办理的，经学院（部）同意，可委托他人代办。缓考成绩以实际成绩登记。</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第三十条</w:t>
      </w:r>
      <w:r w:rsidRPr="0009550C">
        <w:rPr>
          <w:rFonts w:ascii="仿宋" w:eastAsia="仿宋" w:hAnsi="仿宋" w:cstheme="minorBidi" w:hint="eastAsia"/>
          <w:kern w:val="2"/>
          <w:sz w:val="32"/>
          <w:szCs w:val="32"/>
        </w:rPr>
        <w:t xml:space="preserve"> 学生考核不及格的课程均需按规定进行补考。补考不得降低要求。补考合格后成绩一律按60分登记。补考不及格者可选择参加下一级的跟班重修（该课程只能重修一次，重修考核通过，成绩计60分，考核不通过，成绩以实际成绩计。跟班重修考试不及格者不再参加补考并不能取得学分）或延长学习年限；重修考核未通过科目需延长学习年限才能取得学分。选修课可重修，亦可另选其它课程。</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第三十一条</w:t>
      </w:r>
      <w:r w:rsidRPr="0009550C">
        <w:rPr>
          <w:rFonts w:ascii="仿宋" w:eastAsia="仿宋" w:hAnsi="仿宋" w:cstheme="minorBidi" w:hint="eastAsia"/>
          <w:kern w:val="2"/>
          <w:sz w:val="32"/>
          <w:szCs w:val="32"/>
        </w:rPr>
        <w:t xml:space="preserve">  缓考、补考、重修申请应在每学期开学初进行。缓考、补考考试的具体时间和场地由各院（部）安排。补</w:t>
      </w:r>
      <w:r w:rsidRPr="0009550C">
        <w:rPr>
          <w:rFonts w:ascii="仿宋" w:eastAsia="仿宋" w:hAnsi="仿宋" w:cstheme="minorBidi" w:hint="eastAsia"/>
          <w:kern w:val="2"/>
          <w:sz w:val="32"/>
          <w:szCs w:val="32"/>
        </w:rPr>
        <w:lastRenderedPageBreak/>
        <w:t>考、重修资格审查由各教学单位审核，不符合条件的学生不得参加补考和重修。教师不得私自安排学生缓考、补考、重修。</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 xml:space="preserve">第三十二条 </w:t>
      </w:r>
      <w:r w:rsidRPr="0009550C">
        <w:rPr>
          <w:rFonts w:ascii="仿宋" w:eastAsia="仿宋" w:hAnsi="仿宋" w:cstheme="minorBidi" w:hint="eastAsia"/>
          <w:kern w:val="2"/>
          <w:sz w:val="32"/>
          <w:szCs w:val="32"/>
        </w:rPr>
        <w:t xml:space="preserve"> 学生须按开课单位的缓补考安排，凭学生证在指定考场参加缓考、补考。</w:t>
      </w:r>
    </w:p>
    <w:p w:rsidR="0009550C" w:rsidRPr="0009550C" w:rsidRDefault="0009550C" w:rsidP="0009550C">
      <w:pPr>
        <w:widowControl w:val="0"/>
        <w:spacing w:line="740" w:lineRule="exact"/>
        <w:jc w:val="center"/>
        <w:rPr>
          <w:rFonts w:ascii="仿宋" w:eastAsia="仿宋" w:hAnsi="仿宋" w:cstheme="minorBidi"/>
          <w:b/>
          <w:kern w:val="2"/>
          <w:sz w:val="32"/>
          <w:szCs w:val="32"/>
        </w:rPr>
      </w:pPr>
      <w:r w:rsidRPr="0009550C">
        <w:rPr>
          <w:rFonts w:ascii="仿宋" w:eastAsia="仿宋" w:hAnsi="仿宋" w:cstheme="minorBidi" w:hint="eastAsia"/>
          <w:b/>
          <w:kern w:val="2"/>
          <w:sz w:val="32"/>
          <w:szCs w:val="32"/>
        </w:rPr>
        <w:t>第十章  附则</w:t>
      </w:r>
    </w:p>
    <w:p w:rsidR="0009550C" w:rsidRPr="0009550C" w:rsidRDefault="0009550C" w:rsidP="0009550C">
      <w:pPr>
        <w:widowControl w:val="0"/>
        <w:tabs>
          <w:tab w:val="decimal" w:pos="426"/>
        </w:tabs>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 xml:space="preserve">第三十三条 </w:t>
      </w:r>
      <w:r w:rsidRPr="0009550C">
        <w:rPr>
          <w:rFonts w:ascii="仿宋" w:eastAsia="仿宋" w:hAnsi="仿宋" w:cstheme="minorBidi" w:hint="eastAsia"/>
          <w:kern w:val="2"/>
          <w:sz w:val="32"/>
          <w:szCs w:val="32"/>
        </w:rPr>
        <w:t xml:space="preserve"> 本规定由教务处负责解释。</w:t>
      </w:r>
    </w:p>
    <w:p w:rsidR="0009550C" w:rsidRPr="0009550C" w:rsidRDefault="0009550C" w:rsidP="0009550C">
      <w:pPr>
        <w:widowControl w:val="0"/>
        <w:spacing w:line="740" w:lineRule="exact"/>
        <w:ind w:firstLineChars="200" w:firstLine="643"/>
        <w:jc w:val="both"/>
        <w:rPr>
          <w:rFonts w:ascii="仿宋" w:eastAsia="仿宋" w:hAnsi="仿宋" w:cstheme="minorBidi"/>
          <w:kern w:val="2"/>
          <w:sz w:val="32"/>
          <w:szCs w:val="32"/>
        </w:rPr>
      </w:pPr>
      <w:r w:rsidRPr="0009550C">
        <w:rPr>
          <w:rFonts w:ascii="仿宋" w:eastAsia="仿宋" w:hAnsi="仿宋" w:cstheme="minorBidi" w:hint="eastAsia"/>
          <w:b/>
          <w:kern w:val="2"/>
          <w:sz w:val="32"/>
          <w:szCs w:val="32"/>
        </w:rPr>
        <w:t xml:space="preserve">第三十四条  </w:t>
      </w:r>
      <w:r w:rsidRPr="0009550C">
        <w:rPr>
          <w:rFonts w:ascii="仿宋" w:eastAsia="仿宋" w:hAnsi="仿宋" w:cstheme="minorBidi" w:hint="eastAsia"/>
          <w:kern w:val="2"/>
          <w:sz w:val="32"/>
          <w:szCs w:val="32"/>
        </w:rPr>
        <w:t>本规定自发布之日起施行，以前所发相关文件同时废止。</w:t>
      </w:r>
    </w:p>
    <w:p w:rsidR="0009550C" w:rsidRPr="0009550C" w:rsidRDefault="0009550C" w:rsidP="0009550C">
      <w:pPr>
        <w:widowControl w:val="0"/>
        <w:spacing w:line="740" w:lineRule="exact"/>
        <w:jc w:val="both"/>
        <w:rPr>
          <w:rFonts w:ascii="仿宋" w:eastAsia="仿宋" w:hAnsi="仿宋" w:cstheme="minorBidi"/>
          <w:kern w:val="2"/>
          <w:sz w:val="32"/>
          <w:szCs w:val="32"/>
        </w:rPr>
      </w:pPr>
    </w:p>
    <w:p w:rsidR="0009550C" w:rsidRPr="0009550C" w:rsidRDefault="0009550C" w:rsidP="0009550C">
      <w:pPr>
        <w:widowControl w:val="0"/>
        <w:spacing w:line="740" w:lineRule="exact"/>
        <w:jc w:val="both"/>
        <w:rPr>
          <w:rFonts w:ascii="仿宋" w:eastAsia="仿宋" w:hAnsi="仿宋" w:cstheme="minorBidi"/>
          <w:kern w:val="2"/>
          <w:sz w:val="32"/>
          <w:szCs w:val="32"/>
        </w:rPr>
      </w:pPr>
    </w:p>
    <w:p w:rsidR="0009550C" w:rsidRPr="0009550C" w:rsidRDefault="0009550C" w:rsidP="0009550C">
      <w:pPr>
        <w:widowControl w:val="0"/>
        <w:spacing w:line="740" w:lineRule="exact"/>
        <w:jc w:val="both"/>
        <w:rPr>
          <w:rFonts w:ascii="仿宋" w:eastAsia="仿宋" w:hAnsi="仿宋" w:cstheme="minorBidi"/>
          <w:kern w:val="2"/>
          <w:sz w:val="32"/>
          <w:szCs w:val="32"/>
        </w:rPr>
      </w:pPr>
    </w:p>
    <w:p w:rsidR="0009550C" w:rsidRPr="0009550C" w:rsidRDefault="0009550C" w:rsidP="0009550C">
      <w:pPr>
        <w:widowControl w:val="0"/>
        <w:spacing w:line="740" w:lineRule="exact"/>
        <w:jc w:val="both"/>
        <w:rPr>
          <w:rFonts w:ascii="仿宋" w:eastAsia="仿宋" w:hAnsi="仿宋" w:cstheme="minorBidi"/>
          <w:kern w:val="2"/>
          <w:sz w:val="32"/>
          <w:szCs w:val="32"/>
        </w:rPr>
      </w:pPr>
    </w:p>
    <w:p w:rsidR="0009550C" w:rsidRPr="0009550C" w:rsidRDefault="0009550C" w:rsidP="0009550C">
      <w:pPr>
        <w:widowControl w:val="0"/>
        <w:spacing w:line="740" w:lineRule="exact"/>
        <w:jc w:val="both"/>
        <w:rPr>
          <w:rFonts w:ascii="仿宋" w:eastAsia="仿宋" w:hAnsi="仿宋" w:cstheme="minorBidi"/>
          <w:kern w:val="2"/>
          <w:sz w:val="32"/>
          <w:szCs w:val="32"/>
        </w:rPr>
      </w:pPr>
    </w:p>
    <w:p w:rsidR="0009550C" w:rsidRPr="0009550C" w:rsidRDefault="0009550C" w:rsidP="0009550C">
      <w:pPr>
        <w:widowControl w:val="0"/>
        <w:spacing w:line="740" w:lineRule="exact"/>
        <w:jc w:val="both"/>
        <w:rPr>
          <w:rFonts w:ascii="仿宋" w:eastAsia="仿宋" w:hAnsi="仿宋" w:cstheme="minorBidi"/>
          <w:kern w:val="2"/>
          <w:sz w:val="32"/>
          <w:szCs w:val="32"/>
        </w:rPr>
      </w:pPr>
      <w:r w:rsidRPr="0009550C">
        <w:rPr>
          <w:rFonts w:ascii="仿宋" w:eastAsia="仿宋" w:hAnsi="仿宋" w:cstheme="minorBidi"/>
          <w:kern w:val="2"/>
          <w:sz w:val="32"/>
          <w:szCs w:val="32"/>
        </w:rPr>
        <w:t xml:space="preserve">     </w:t>
      </w:r>
    </w:p>
    <w:p w:rsidR="0009550C" w:rsidRPr="0009550C" w:rsidRDefault="0009550C" w:rsidP="0009550C">
      <w:pPr>
        <w:widowControl w:val="0"/>
        <w:spacing w:line="740" w:lineRule="exact"/>
        <w:jc w:val="both"/>
        <w:rPr>
          <w:rFonts w:ascii="仿宋" w:eastAsia="仿宋" w:hAnsi="仿宋" w:cstheme="minorBidi"/>
          <w:kern w:val="2"/>
          <w:sz w:val="32"/>
          <w:szCs w:val="32"/>
        </w:rPr>
      </w:pPr>
    </w:p>
    <w:p w:rsidR="0009550C" w:rsidRPr="0009550C" w:rsidRDefault="0009550C" w:rsidP="0009550C">
      <w:pPr>
        <w:widowControl w:val="0"/>
        <w:spacing w:line="740" w:lineRule="exact"/>
        <w:jc w:val="both"/>
        <w:rPr>
          <w:rFonts w:ascii="仿宋" w:eastAsia="仿宋" w:hAnsi="仿宋" w:cstheme="minorBidi"/>
          <w:kern w:val="2"/>
          <w:sz w:val="32"/>
          <w:szCs w:val="32"/>
        </w:rPr>
      </w:pPr>
    </w:p>
    <w:p w:rsidR="0009550C" w:rsidRPr="0009550C" w:rsidRDefault="0009550C" w:rsidP="0009550C">
      <w:pPr>
        <w:widowControl w:val="0"/>
        <w:spacing w:line="740" w:lineRule="exact"/>
        <w:jc w:val="both"/>
        <w:rPr>
          <w:rFonts w:ascii="仿宋" w:eastAsia="仿宋" w:hAnsi="仿宋" w:cstheme="minorBidi"/>
          <w:kern w:val="2"/>
          <w:sz w:val="32"/>
          <w:szCs w:val="32"/>
        </w:rPr>
      </w:pPr>
    </w:p>
    <w:p w:rsidR="0009550C" w:rsidRPr="0009550C" w:rsidRDefault="0009550C" w:rsidP="0009550C">
      <w:pPr>
        <w:widowControl w:val="0"/>
        <w:spacing w:line="740" w:lineRule="exact"/>
        <w:jc w:val="both"/>
        <w:rPr>
          <w:rFonts w:ascii="仿宋" w:eastAsia="仿宋" w:hAnsi="仿宋" w:cstheme="minorBidi"/>
          <w:kern w:val="2"/>
          <w:sz w:val="32"/>
          <w:szCs w:val="32"/>
        </w:rPr>
      </w:pPr>
    </w:p>
    <w:p w:rsidR="001F4682" w:rsidRPr="009B3D37" w:rsidRDefault="001F4682" w:rsidP="00DD5C48">
      <w:pPr>
        <w:widowControl w:val="0"/>
        <w:jc w:val="both"/>
        <w:rPr>
          <w:rFonts w:ascii="宋体" w:hAnsi="宋体"/>
          <w:sz w:val="28"/>
          <w:szCs w:val="28"/>
        </w:rPr>
      </w:pPr>
    </w:p>
    <w:sectPr w:rsidR="001F4682" w:rsidRPr="009B3D37" w:rsidSect="001A714E">
      <w:headerReference w:type="default" r:id="rId7"/>
      <w:pgSz w:w="11900" w:h="16840"/>
      <w:pgMar w:top="1418" w:right="1400" w:bottom="998" w:left="1580" w:header="0" w:footer="39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EB" w:rsidRDefault="00885DEB" w:rsidP="006B4859">
      <w:r>
        <w:separator/>
      </w:r>
    </w:p>
  </w:endnote>
  <w:endnote w:type="continuationSeparator" w:id="0">
    <w:p w:rsidR="00885DEB" w:rsidRDefault="00885DEB" w:rsidP="006B4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_GBK">
    <w:altName w:val="Arial Unicode MS"/>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EB" w:rsidRDefault="00885DEB" w:rsidP="006B4859">
      <w:r>
        <w:separator/>
      </w:r>
    </w:p>
  </w:footnote>
  <w:footnote w:type="continuationSeparator" w:id="0">
    <w:p w:rsidR="00885DEB" w:rsidRDefault="00885DEB" w:rsidP="006B4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66" w:rsidRDefault="00D94D66" w:rsidP="005875D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139F9"/>
    <w:multiLevelType w:val="multilevel"/>
    <w:tmpl w:val="4E1139F9"/>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00"/>
  <w:displayHorizontalDrawingGridEvery w:val="2"/>
  <w:characterSpacingControl w:val="doNotCompress"/>
  <w:hdrShapeDefaults>
    <o:shapedefaults v:ext="edit" spidmax="49154"/>
  </w:hdrShapeDefaults>
  <w:footnotePr>
    <w:footnote w:id="-1"/>
    <w:footnote w:id="0"/>
  </w:footnotePr>
  <w:endnotePr>
    <w:endnote w:id="-1"/>
    <w:endnote w:id="0"/>
  </w:endnotePr>
  <w:compat>
    <w:useFELayout/>
  </w:compat>
  <w:rsids>
    <w:rsidRoot w:val="006B4859"/>
    <w:rsid w:val="000049A2"/>
    <w:rsid w:val="00004AFC"/>
    <w:rsid w:val="00006982"/>
    <w:rsid w:val="00011883"/>
    <w:rsid w:val="00020233"/>
    <w:rsid w:val="00022B25"/>
    <w:rsid w:val="00043C16"/>
    <w:rsid w:val="000528D3"/>
    <w:rsid w:val="00063CEC"/>
    <w:rsid w:val="000719E1"/>
    <w:rsid w:val="0007699F"/>
    <w:rsid w:val="000826E5"/>
    <w:rsid w:val="000831A6"/>
    <w:rsid w:val="00092CF1"/>
    <w:rsid w:val="0009550C"/>
    <w:rsid w:val="000F0654"/>
    <w:rsid w:val="000F169D"/>
    <w:rsid w:val="00100AB7"/>
    <w:rsid w:val="00102A4E"/>
    <w:rsid w:val="00105779"/>
    <w:rsid w:val="001116CD"/>
    <w:rsid w:val="00112707"/>
    <w:rsid w:val="00116B3B"/>
    <w:rsid w:val="00122E6A"/>
    <w:rsid w:val="00126536"/>
    <w:rsid w:val="0013296A"/>
    <w:rsid w:val="00133D07"/>
    <w:rsid w:val="0013699F"/>
    <w:rsid w:val="00141871"/>
    <w:rsid w:val="0015350F"/>
    <w:rsid w:val="00154A6C"/>
    <w:rsid w:val="0016660E"/>
    <w:rsid w:val="00180BDC"/>
    <w:rsid w:val="00180D4A"/>
    <w:rsid w:val="0018474A"/>
    <w:rsid w:val="00191950"/>
    <w:rsid w:val="001A0280"/>
    <w:rsid w:val="001A714E"/>
    <w:rsid w:val="001B2964"/>
    <w:rsid w:val="001B334F"/>
    <w:rsid w:val="001C23E0"/>
    <w:rsid w:val="001D65F7"/>
    <w:rsid w:val="001D7628"/>
    <w:rsid w:val="001E195C"/>
    <w:rsid w:val="001E2784"/>
    <w:rsid w:val="001E5111"/>
    <w:rsid w:val="001F4682"/>
    <w:rsid w:val="001F4C48"/>
    <w:rsid w:val="00202D79"/>
    <w:rsid w:val="00202F23"/>
    <w:rsid w:val="0020732B"/>
    <w:rsid w:val="00224D26"/>
    <w:rsid w:val="002305E6"/>
    <w:rsid w:val="00232E4A"/>
    <w:rsid w:val="00235FCB"/>
    <w:rsid w:val="00236A35"/>
    <w:rsid w:val="00237940"/>
    <w:rsid w:val="00237AC4"/>
    <w:rsid w:val="00242549"/>
    <w:rsid w:val="00245636"/>
    <w:rsid w:val="00245F85"/>
    <w:rsid w:val="002807D5"/>
    <w:rsid w:val="002878A9"/>
    <w:rsid w:val="00293726"/>
    <w:rsid w:val="002A51A2"/>
    <w:rsid w:val="002A74E1"/>
    <w:rsid w:val="002B2A43"/>
    <w:rsid w:val="002C388B"/>
    <w:rsid w:val="002C666B"/>
    <w:rsid w:val="002C77E6"/>
    <w:rsid w:val="002D1309"/>
    <w:rsid w:val="002E3F9C"/>
    <w:rsid w:val="002E492F"/>
    <w:rsid w:val="00301A9B"/>
    <w:rsid w:val="00303B36"/>
    <w:rsid w:val="00304A36"/>
    <w:rsid w:val="00305C19"/>
    <w:rsid w:val="00314A8D"/>
    <w:rsid w:val="00315D1F"/>
    <w:rsid w:val="00333741"/>
    <w:rsid w:val="00337B57"/>
    <w:rsid w:val="003519B3"/>
    <w:rsid w:val="0035786C"/>
    <w:rsid w:val="0037511A"/>
    <w:rsid w:val="00384735"/>
    <w:rsid w:val="003A53EC"/>
    <w:rsid w:val="003A7D40"/>
    <w:rsid w:val="003C22A8"/>
    <w:rsid w:val="003D0D1C"/>
    <w:rsid w:val="003D19C7"/>
    <w:rsid w:val="003D300A"/>
    <w:rsid w:val="003D77AA"/>
    <w:rsid w:val="003E04C8"/>
    <w:rsid w:val="003E400A"/>
    <w:rsid w:val="003E4E13"/>
    <w:rsid w:val="00412451"/>
    <w:rsid w:val="00413B0B"/>
    <w:rsid w:val="004205BC"/>
    <w:rsid w:val="004228C3"/>
    <w:rsid w:val="004378B7"/>
    <w:rsid w:val="004411EA"/>
    <w:rsid w:val="0044745A"/>
    <w:rsid w:val="0044797C"/>
    <w:rsid w:val="00454C5F"/>
    <w:rsid w:val="00457055"/>
    <w:rsid w:val="00460AB6"/>
    <w:rsid w:val="00460C7B"/>
    <w:rsid w:val="004623F9"/>
    <w:rsid w:val="00462AF6"/>
    <w:rsid w:val="00481CB4"/>
    <w:rsid w:val="004875D9"/>
    <w:rsid w:val="004A452D"/>
    <w:rsid w:val="004C6A1C"/>
    <w:rsid w:val="004D5F2E"/>
    <w:rsid w:val="004D62F0"/>
    <w:rsid w:val="004E68EC"/>
    <w:rsid w:val="004E7DF6"/>
    <w:rsid w:val="004F4E32"/>
    <w:rsid w:val="00501F55"/>
    <w:rsid w:val="00504C71"/>
    <w:rsid w:val="00512E86"/>
    <w:rsid w:val="0051614B"/>
    <w:rsid w:val="005202EA"/>
    <w:rsid w:val="0052415D"/>
    <w:rsid w:val="00531701"/>
    <w:rsid w:val="0053177E"/>
    <w:rsid w:val="00534F17"/>
    <w:rsid w:val="005352B7"/>
    <w:rsid w:val="00556A4F"/>
    <w:rsid w:val="00561DC5"/>
    <w:rsid w:val="005674CC"/>
    <w:rsid w:val="005875DC"/>
    <w:rsid w:val="005A48D9"/>
    <w:rsid w:val="005C2349"/>
    <w:rsid w:val="005C56B1"/>
    <w:rsid w:val="005D412D"/>
    <w:rsid w:val="005E55DF"/>
    <w:rsid w:val="005F2ECE"/>
    <w:rsid w:val="005F387A"/>
    <w:rsid w:val="005F4A53"/>
    <w:rsid w:val="00604EBB"/>
    <w:rsid w:val="00607960"/>
    <w:rsid w:val="00622E1B"/>
    <w:rsid w:val="00625262"/>
    <w:rsid w:val="006262C0"/>
    <w:rsid w:val="006332B3"/>
    <w:rsid w:val="00636AED"/>
    <w:rsid w:val="0063719A"/>
    <w:rsid w:val="00645032"/>
    <w:rsid w:val="00646AD5"/>
    <w:rsid w:val="00654705"/>
    <w:rsid w:val="00661D70"/>
    <w:rsid w:val="00670ADA"/>
    <w:rsid w:val="0068799E"/>
    <w:rsid w:val="00695446"/>
    <w:rsid w:val="006B269D"/>
    <w:rsid w:val="006B4859"/>
    <w:rsid w:val="006B7502"/>
    <w:rsid w:val="006E233D"/>
    <w:rsid w:val="006E435A"/>
    <w:rsid w:val="006E5499"/>
    <w:rsid w:val="006F1BE6"/>
    <w:rsid w:val="006F1CF2"/>
    <w:rsid w:val="006F21F2"/>
    <w:rsid w:val="00714EE1"/>
    <w:rsid w:val="00717B3B"/>
    <w:rsid w:val="00722140"/>
    <w:rsid w:val="0072221C"/>
    <w:rsid w:val="00726936"/>
    <w:rsid w:val="00727C83"/>
    <w:rsid w:val="0074327E"/>
    <w:rsid w:val="00745234"/>
    <w:rsid w:val="00746266"/>
    <w:rsid w:val="0075064E"/>
    <w:rsid w:val="00760CA3"/>
    <w:rsid w:val="00763190"/>
    <w:rsid w:val="00764ED0"/>
    <w:rsid w:val="0076679F"/>
    <w:rsid w:val="00766F1B"/>
    <w:rsid w:val="00776D9A"/>
    <w:rsid w:val="00791ADF"/>
    <w:rsid w:val="00791AE8"/>
    <w:rsid w:val="007A4B47"/>
    <w:rsid w:val="007A6D35"/>
    <w:rsid w:val="007A7DCF"/>
    <w:rsid w:val="007B5A32"/>
    <w:rsid w:val="007C011C"/>
    <w:rsid w:val="007E1542"/>
    <w:rsid w:val="007E177D"/>
    <w:rsid w:val="007F0558"/>
    <w:rsid w:val="007F5808"/>
    <w:rsid w:val="00800B25"/>
    <w:rsid w:val="0080104F"/>
    <w:rsid w:val="00802B95"/>
    <w:rsid w:val="00802E5D"/>
    <w:rsid w:val="00812906"/>
    <w:rsid w:val="0081635C"/>
    <w:rsid w:val="0082510E"/>
    <w:rsid w:val="008271BD"/>
    <w:rsid w:val="00834849"/>
    <w:rsid w:val="00867E4E"/>
    <w:rsid w:val="00872C61"/>
    <w:rsid w:val="00875A76"/>
    <w:rsid w:val="00885DEB"/>
    <w:rsid w:val="00896EE2"/>
    <w:rsid w:val="008A6F48"/>
    <w:rsid w:val="008B492E"/>
    <w:rsid w:val="008B5AC4"/>
    <w:rsid w:val="008C2360"/>
    <w:rsid w:val="008C3CD5"/>
    <w:rsid w:val="008C4ECA"/>
    <w:rsid w:val="008D20E8"/>
    <w:rsid w:val="008D3C4D"/>
    <w:rsid w:val="008D4EA7"/>
    <w:rsid w:val="008D7AB7"/>
    <w:rsid w:val="008F343D"/>
    <w:rsid w:val="008F4D66"/>
    <w:rsid w:val="00901D25"/>
    <w:rsid w:val="00902347"/>
    <w:rsid w:val="00910241"/>
    <w:rsid w:val="009145E9"/>
    <w:rsid w:val="00914B9A"/>
    <w:rsid w:val="009151B8"/>
    <w:rsid w:val="009153BB"/>
    <w:rsid w:val="00921B6C"/>
    <w:rsid w:val="009306B3"/>
    <w:rsid w:val="0093745C"/>
    <w:rsid w:val="009416E5"/>
    <w:rsid w:val="009439DA"/>
    <w:rsid w:val="009465C7"/>
    <w:rsid w:val="00964A1C"/>
    <w:rsid w:val="00967B05"/>
    <w:rsid w:val="009740D9"/>
    <w:rsid w:val="00974945"/>
    <w:rsid w:val="00983846"/>
    <w:rsid w:val="00987DF9"/>
    <w:rsid w:val="0099366F"/>
    <w:rsid w:val="009A2171"/>
    <w:rsid w:val="009A7144"/>
    <w:rsid w:val="009B2751"/>
    <w:rsid w:val="009B3D37"/>
    <w:rsid w:val="009D4801"/>
    <w:rsid w:val="009D6588"/>
    <w:rsid w:val="009D6995"/>
    <w:rsid w:val="009E19B7"/>
    <w:rsid w:val="009F1AA9"/>
    <w:rsid w:val="009F7D8E"/>
    <w:rsid w:val="00A04375"/>
    <w:rsid w:val="00A063AA"/>
    <w:rsid w:val="00A110B7"/>
    <w:rsid w:val="00A24F88"/>
    <w:rsid w:val="00A339EE"/>
    <w:rsid w:val="00A43947"/>
    <w:rsid w:val="00A64F4D"/>
    <w:rsid w:val="00A70D27"/>
    <w:rsid w:val="00A73CF8"/>
    <w:rsid w:val="00A84634"/>
    <w:rsid w:val="00A85E36"/>
    <w:rsid w:val="00A910ED"/>
    <w:rsid w:val="00AA1B5E"/>
    <w:rsid w:val="00AA6364"/>
    <w:rsid w:val="00AD2A07"/>
    <w:rsid w:val="00AD33AC"/>
    <w:rsid w:val="00AD5A8A"/>
    <w:rsid w:val="00AE48C5"/>
    <w:rsid w:val="00B03993"/>
    <w:rsid w:val="00B077AA"/>
    <w:rsid w:val="00B56998"/>
    <w:rsid w:val="00B57B53"/>
    <w:rsid w:val="00B75E9B"/>
    <w:rsid w:val="00B87256"/>
    <w:rsid w:val="00B87ED6"/>
    <w:rsid w:val="00B9286D"/>
    <w:rsid w:val="00B93C65"/>
    <w:rsid w:val="00BA7AF6"/>
    <w:rsid w:val="00BB1E87"/>
    <w:rsid w:val="00BB45DA"/>
    <w:rsid w:val="00BC1F1B"/>
    <w:rsid w:val="00BC247E"/>
    <w:rsid w:val="00BC451D"/>
    <w:rsid w:val="00BF2300"/>
    <w:rsid w:val="00BF3E47"/>
    <w:rsid w:val="00C01908"/>
    <w:rsid w:val="00C0672E"/>
    <w:rsid w:val="00C23F1C"/>
    <w:rsid w:val="00C24B66"/>
    <w:rsid w:val="00C40CDB"/>
    <w:rsid w:val="00C47E42"/>
    <w:rsid w:val="00C52BAB"/>
    <w:rsid w:val="00C538B5"/>
    <w:rsid w:val="00C60817"/>
    <w:rsid w:val="00C616B4"/>
    <w:rsid w:val="00C62D0C"/>
    <w:rsid w:val="00C65663"/>
    <w:rsid w:val="00C74075"/>
    <w:rsid w:val="00CC2AE5"/>
    <w:rsid w:val="00CC4A1A"/>
    <w:rsid w:val="00CD76CD"/>
    <w:rsid w:val="00CD796C"/>
    <w:rsid w:val="00CE16BC"/>
    <w:rsid w:val="00CE2035"/>
    <w:rsid w:val="00D07E6B"/>
    <w:rsid w:val="00D1452A"/>
    <w:rsid w:val="00D200AB"/>
    <w:rsid w:val="00D30071"/>
    <w:rsid w:val="00D408FE"/>
    <w:rsid w:val="00D532C2"/>
    <w:rsid w:val="00D5718B"/>
    <w:rsid w:val="00D63ECB"/>
    <w:rsid w:val="00D6590D"/>
    <w:rsid w:val="00D65A60"/>
    <w:rsid w:val="00D82BA1"/>
    <w:rsid w:val="00D82C1E"/>
    <w:rsid w:val="00D90510"/>
    <w:rsid w:val="00D94D66"/>
    <w:rsid w:val="00DA60C9"/>
    <w:rsid w:val="00DA7AAA"/>
    <w:rsid w:val="00DB2F47"/>
    <w:rsid w:val="00DC224B"/>
    <w:rsid w:val="00DD126A"/>
    <w:rsid w:val="00DD2C15"/>
    <w:rsid w:val="00DD3B0B"/>
    <w:rsid w:val="00DD5C48"/>
    <w:rsid w:val="00DE4AFB"/>
    <w:rsid w:val="00DF2A87"/>
    <w:rsid w:val="00DF3F70"/>
    <w:rsid w:val="00DF76E5"/>
    <w:rsid w:val="00DF7E8B"/>
    <w:rsid w:val="00E01447"/>
    <w:rsid w:val="00E01CB1"/>
    <w:rsid w:val="00E021D0"/>
    <w:rsid w:val="00E0766E"/>
    <w:rsid w:val="00E10FC1"/>
    <w:rsid w:val="00E224E4"/>
    <w:rsid w:val="00E33C4D"/>
    <w:rsid w:val="00E34573"/>
    <w:rsid w:val="00E7057C"/>
    <w:rsid w:val="00E74AD0"/>
    <w:rsid w:val="00E763A3"/>
    <w:rsid w:val="00E8078A"/>
    <w:rsid w:val="00E85F80"/>
    <w:rsid w:val="00E876F9"/>
    <w:rsid w:val="00EA046C"/>
    <w:rsid w:val="00EA5AFD"/>
    <w:rsid w:val="00EB290C"/>
    <w:rsid w:val="00EB7FAB"/>
    <w:rsid w:val="00EC05A8"/>
    <w:rsid w:val="00EC4B8A"/>
    <w:rsid w:val="00ED221C"/>
    <w:rsid w:val="00ED4D05"/>
    <w:rsid w:val="00EE4692"/>
    <w:rsid w:val="00EF1B5E"/>
    <w:rsid w:val="00EF4375"/>
    <w:rsid w:val="00EF53B5"/>
    <w:rsid w:val="00F11BA9"/>
    <w:rsid w:val="00F23A4A"/>
    <w:rsid w:val="00F36460"/>
    <w:rsid w:val="00F4039D"/>
    <w:rsid w:val="00F53DAB"/>
    <w:rsid w:val="00F61FB6"/>
    <w:rsid w:val="00F85879"/>
    <w:rsid w:val="00F900C5"/>
    <w:rsid w:val="00F940FE"/>
    <w:rsid w:val="00FA770D"/>
    <w:rsid w:val="00FB18F2"/>
    <w:rsid w:val="00FB294B"/>
    <w:rsid w:val="00FB42A5"/>
    <w:rsid w:val="00FD324E"/>
    <w:rsid w:val="00FD54D3"/>
    <w:rsid w:val="00FE085C"/>
    <w:rsid w:val="00FF4A55"/>
    <w:rsid w:val="00FF57B7"/>
    <w:rsid w:val="0E96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859"/>
    <w:rPr>
      <w:sz w:val="18"/>
      <w:szCs w:val="18"/>
    </w:rPr>
  </w:style>
  <w:style w:type="paragraph" w:styleId="a4">
    <w:name w:val="footer"/>
    <w:basedOn w:val="a"/>
    <w:link w:val="Char0"/>
    <w:uiPriority w:val="99"/>
    <w:unhideWhenUsed/>
    <w:rsid w:val="006B4859"/>
    <w:pPr>
      <w:tabs>
        <w:tab w:val="center" w:pos="4153"/>
        <w:tab w:val="right" w:pos="8306"/>
      </w:tabs>
      <w:snapToGrid w:val="0"/>
    </w:pPr>
    <w:rPr>
      <w:sz w:val="18"/>
      <w:szCs w:val="18"/>
    </w:rPr>
  </w:style>
  <w:style w:type="character" w:customStyle="1" w:styleId="Char0">
    <w:name w:val="页脚 Char"/>
    <w:basedOn w:val="a0"/>
    <w:link w:val="a4"/>
    <w:uiPriority w:val="99"/>
    <w:rsid w:val="006B4859"/>
    <w:rPr>
      <w:sz w:val="18"/>
      <w:szCs w:val="18"/>
    </w:rPr>
  </w:style>
  <w:style w:type="character" w:customStyle="1" w:styleId="Char1">
    <w:name w:val="大标题 Char"/>
    <w:basedOn w:val="a0"/>
    <w:link w:val="a5"/>
    <w:uiPriority w:val="99"/>
    <w:locked/>
    <w:rsid w:val="00237AC4"/>
    <w:rPr>
      <w:rFonts w:ascii="方正大标宋_GBK" w:eastAsia="方正大标宋_GBK" w:hAnsi="宋体"/>
      <w:bCs/>
      <w:color w:val="000000"/>
      <w:sz w:val="36"/>
      <w:szCs w:val="36"/>
    </w:rPr>
  </w:style>
  <w:style w:type="paragraph" w:customStyle="1" w:styleId="a5">
    <w:name w:val="大标题"/>
    <w:basedOn w:val="a"/>
    <w:link w:val="Char1"/>
    <w:uiPriority w:val="99"/>
    <w:rsid w:val="00237AC4"/>
    <w:pPr>
      <w:snapToGrid w:val="0"/>
      <w:spacing w:line="490" w:lineRule="exact"/>
      <w:ind w:firstLine="180"/>
      <w:jc w:val="center"/>
    </w:pPr>
    <w:rPr>
      <w:rFonts w:ascii="方正大标宋_GBK" w:eastAsia="方正大标宋_GBK" w:hAnsi="宋体"/>
      <w:bCs/>
      <w:color w:val="000000"/>
      <w:sz w:val="36"/>
      <w:szCs w:val="36"/>
    </w:rPr>
  </w:style>
  <w:style w:type="paragraph" w:styleId="a6">
    <w:name w:val="Balloon Text"/>
    <w:basedOn w:val="a"/>
    <w:link w:val="Char2"/>
    <w:uiPriority w:val="99"/>
    <w:semiHidden/>
    <w:unhideWhenUsed/>
    <w:rsid w:val="001A714E"/>
    <w:rPr>
      <w:sz w:val="18"/>
      <w:szCs w:val="18"/>
    </w:rPr>
  </w:style>
  <w:style w:type="character" w:customStyle="1" w:styleId="Char2">
    <w:name w:val="批注框文本 Char"/>
    <w:basedOn w:val="a0"/>
    <w:link w:val="a6"/>
    <w:uiPriority w:val="99"/>
    <w:semiHidden/>
    <w:rsid w:val="001A714E"/>
    <w:rPr>
      <w:sz w:val="18"/>
      <w:szCs w:val="18"/>
    </w:rPr>
  </w:style>
</w:styles>
</file>

<file path=word/webSettings.xml><?xml version="1.0" encoding="utf-8"?>
<w:webSettings xmlns:r="http://schemas.openxmlformats.org/officeDocument/2006/relationships" xmlns:w="http://schemas.openxmlformats.org/wordprocessingml/2006/main">
  <w:divs>
    <w:div w:id="23751457">
      <w:bodyDiv w:val="1"/>
      <w:marLeft w:val="0"/>
      <w:marRight w:val="0"/>
      <w:marTop w:val="0"/>
      <w:marBottom w:val="0"/>
      <w:divBdr>
        <w:top w:val="none" w:sz="0" w:space="0" w:color="auto"/>
        <w:left w:val="none" w:sz="0" w:space="0" w:color="auto"/>
        <w:bottom w:val="none" w:sz="0" w:space="0" w:color="auto"/>
        <w:right w:val="none" w:sz="0" w:space="0" w:color="auto"/>
      </w:divBdr>
    </w:div>
    <w:div w:id="201748018">
      <w:bodyDiv w:val="1"/>
      <w:marLeft w:val="0"/>
      <w:marRight w:val="0"/>
      <w:marTop w:val="0"/>
      <w:marBottom w:val="0"/>
      <w:divBdr>
        <w:top w:val="none" w:sz="0" w:space="0" w:color="auto"/>
        <w:left w:val="none" w:sz="0" w:space="0" w:color="auto"/>
        <w:bottom w:val="none" w:sz="0" w:space="0" w:color="auto"/>
        <w:right w:val="none" w:sz="0" w:space="0" w:color="auto"/>
      </w:divBdr>
    </w:div>
    <w:div w:id="213126523">
      <w:bodyDiv w:val="1"/>
      <w:marLeft w:val="0"/>
      <w:marRight w:val="0"/>
      <w:marTop w:val="0"/>
      <w:marBottom w:val="0"/>
      <w:divBdr>
        <w:top w:val="none" w:sz="0" w:space="0" w:color="auto"/>
        <w:left w:val="none" w:sz="0" w:space="0" w:color="auto"/>
        <w:bottom w:val="none" w:sz="0" w:space="0" w:color="auto"/>
        <w:right w:val="none" w:sz="0" w:space="0" w:color="auto"/>
      </w:divBdr>
    </w:div>
    <w:div w:id="216742161">
      <w:bodyDiv w:val="1"/>
      <w:marLeft w:val="0"/>
      <w:marRight w:val="0"/>
      <w:marTop w:val="0"/>
      <w:marBottom w:val="0"/>
      <w:divBdr>
        <w:top w:val="none" w:sz="0" w:space="0" w:color="auto"/>
        <w:left w:val="none" w:sz="0" w:space="0" w:color="auto"/>
        <w:bottom w:val="none" w:sz="0" w:space="0" w:color="auto"/>
        <w:right w:val="none" w:sz="0" w:space="0" w:color="auto"/>
      </w:divBdr>
    </w:div>
    <w:div w:id="234628496">
      <w:bodyDiv w:val="1"/>
      <w:marLeft w:val="0"/>
      <w:marRight w:val="0"/>
      <w:marTop w:val="0"/>
      <w:marBottom w:val="0"/>
      <w:divBdr>
        <w:top w:val="none" w:sz="0" w:space="0" w:color="auto"/>
        <w:left w:val="none" w:sz="0" w:space="0" w:color="auto"/>
        <w:bottom w:val="none" w:sz="0" w:space="0" w:color="auto"/>
        <w:right w:val="none" w:sz="0" w:space="0" w:color="auto"/>
      </w:divBdr>
    </w:div>
    <w:div w:id="304162800">
      <w:bodyDiv w:val="1"/>
      <w:marLeft w:val="0"/>
      <w:marRight w:val="0"/>
      <w:marTop w:val="0"/>
      <w:marBottom w:val="0"/>
      <w:divBdr>
        <w:top w:val="none" w:sz="0" w:space="0" w:color="auto"/>
        <w:left w:val="none" w:sz="0" w:space="0" w:color="auto"/>
        <w:bottom w:val="none" w:sz="0" w:space="0" w:color="auto"/>
        <w:right w:val="none" w:sz="0" w:space="0" w:color="auto"/>
      </w:divBdr>
    </w:div>
    <w:div w:id="506480165">
      <w:bodyDiv w:val="1"/>
      <w:marLeft w:val="0"/>
      <w:marRight w:val="0"/>
      <w:marTop w:val="0"/>
      <w:marBottom w:val="0"/>
      <w:divBdr>
        <w:top w:val="none" w:sz="0" w:space="0" w:color="auto"/>
        <w:left w:val="none" w:sz="0" w:space="0" w:color="auto"/>
        <w:bottom w:val="none" w:sz="0" w:space="0" w:color="auto"/>
        <w:right w:val="none" w:sz="0" w:space="0" w:color="auto"/>
      </w:divBdr>
    </w:div>
    <w:div w:id="517696066">
      <w:bodyDiv w:val="1"/>
      <w:marLeft w:val="0"/>
      <w:marRight w:val="0"/>
      <w:marTop w:val="0"/>
      <w:marBottom w:val="0"/>
      <w:divBdr>
        <w:top w:val="none" w:sz="0" w:space="0" w:color="auto"/>
        <w:left w:val="none" w:sz="0" w:space="0" w:color="auto"/>
        <w:bottom w:val="none" w:sz="0" w:space="0" w:color="auto"/>
        <w:right w:val="none" w:sz="0" w:space="0" w:color="auto"/>
      </w:divBdr>
    </w:div>
    <w:div w:id="647365810">
      <w:bodyDiv w:val="1"/>
      <w:marLeft w:val="0"/>
      <w:marRight w:val="0"/>
      <w:marTop w:val="0"/>
      <w:marBottom w:val="0"/>
      <w:divBdr>
        <w:top w:val="none" w:sz="0" w:space="0" w:color="auto"/>
        <w:left w:val="none" w:sz="0" w:space="0" w:color="auto"/>
        <w:bottom w:val="none" w:sz="0" w:space="0" w:color="auto"/>
        <w:right w:val="none" w:sz="0" w:space="0" w:color="auto"/>
      </w:divBdr>
    </w:div>
    <w:div w:id="676881459">
      <w:bodyDiv w:val="1"/>
      <w:marLeft w:val="0"/>
      <w:marRight w:val="0"/>
      <w:marTop w:val="0"/>
      <w:marBottom w:val="0"/>
      <w:divBdr>
        <w:top w:val="none" w:sz="0" w:space="0" w:color="auto"/>
        <w:left w:val="none" w:sz="0" w:space="0" w:color="auto"/>
        <w:bottom w:val="none" w:sz="0" w:space="0" w:color="auto"/>
        <w:right w:val="none" w:sz="0" w:space="0" w:color="auto"/>
      </w:divBdr>
    </w:div>
    <w:div w:id="720135027">
      <w:bodyDiv w:val="1"/>
      <w:marLeft w:val="0"/>
      <w:marRight w:val="0"/>
      <w:marTop w:val="0"/>
      <w:marBottom w:val="0"/>
      <w:divBdr>
        <w:top w:val="none" w:sz="0" w:space="0" w:color="auto"/>
        <w:left w:val="none" w:sz="0" w:space="0" w:color="auto"/>
        <w:bottom w:val="none" w:sz="0" w:space="0" w:color="auto"/>
        <w:right w:val="none" w:sz="0" w:space="0" w:color="auto"/>
      </w:divBdr>
    </w:div>
    <w:div w:id="916012678">
      <w:bodyDiv w:val="1"/>
      <w:marLeft w:val="0"/>
      <w:marRight w:val="0"/>
      <w:marTop w:val="0"/>
      <w:marBottom w:val="0"/>
      <w:divBdr>
        <w:top w:val="none" w:sz="0" w:space="0" w:color="auto"/>
        <w:left w:val="none" w:sz="0" w:space="0" w:color="auto"/>
        <w:bottom w:val="none" w:sz="0" w:space="0" w:color="auto"/>
        <w:right w:val="none" w:sz="0" w:space="0" w:color="auto"/>
      </w:divBdr>
    </w:div>
    <w:div w:id="1010451714">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
    <w:div w:id="1456170376">
      <w:bodyDiv w:val="1"/>
      <w:marLeft w:val="0"/>
      <w:marRight w:val="0"/>
      <w:marTop w:val="0"/>
      <w:marBottom w:val="0"/>
      <w:divBdr>
        <w:top w:val="none" w:sz="0" w:space="0" w:color="auto"/>
        <w:left w:val="none" w:sz="0" w:space="0" w:color="auto"/>
        <w:bottom w:val="none" w:sz="0" w:space="0" w:color="auto"/>
        <w:right w:val="none" w:sz="0" w:space="0" w:color="auto"/>
      </w:divBdr>
    </w:div>
    <w:div w:id="1750077218">
      <w:bodyDiv w:val="1"/>
      <w:marLeft w:val="0"/>
      <w:marRight w:val="0"/>
      <w:marTop w:val="0"/>
      <w:marBottom w:val="0"/>
      <w:divBdr>
        <w:top w:val="none" w:sz="0" w:space="0" w:color="auto"/>
        <w:left w:val="none" w:sz="0" w:space="0" w:color="auto"/>
        <w:bottom w:val="none" w:sz="0" w:space="0" w:color="auto"/>
        <w:right w:val="none" w:sz="0" w:space="0" w:color="auto"/>
      </w:divBdr>
    </w:div>
    <w:div w:id="1782216261">
      <w:bodyDiv w:val="1"/>
      <w:marLeft w:val="0"/>
      <w:marRight w:val="0"/>
      <w:marTop w:val="0"/>
      <w:marBottom w:val="0"/>
      <w:divBdr>
        <w:top w:val="none" w:sz="0" w:space="0" w:color="auto"/>
        <w:left w:val="none" w:sz="0" w:space="0" w:color="auto"/>
        <w:bottom w:val="none" w:sz="0" w:space="0" w:color="auto"/>
        <w:right w:val="none" w:sz="0" w:space="0" w:color="auto"/>
      </w:divBdr>
    </w:div>
    <w:div w:id="1978342272">
      <w:bodyDiv w:val="1"/>
      <w:marLeft w:val="0"/>
      <w:marRight w:val="0"/>
      <w:marTop w:val="0"/>
      <w:marBottom w:val="0"/>
      <w:divBdr>
        <w:top w:val="none" w:sz="0" w:space="0" w:color="auto"/>
        <w:left w:val="none" w:sz="0" w:space="0" w:color="auto"/>
        <w:bottom w:val="none" w:sz="0" w:space="0" w:color="auto"/>
        <w:right w:val="none" w:sz="0" w:space="0" w:color="auto"/>
      </w:divBdr>
      <w:divsChild>
        <w:div w:id="1174488392">
          <w:marLeft w:val="0"/>
          <w:marRight w:val="0"/>
          <w:marTop w:val="0"/>
          <w:marBottom w:val="0"/>
          <w:divBdr>
            <w:top w:val="none" w:sz="0" w:space="0" w:color="auto"/>
            <w:left w:val="none" w:sz="0" w:space="0" w:color="auto"/>
            <w:bottom w:val="none" w:sz="0" w:space="0" w:color="auto"/>
            <w:right w:val="none" w:sz="0" w:space="0" w:color="auto"/>
          </w:divBdr>
        </w:div>
      </w:divsChild>
    </w:div>
    <w:div w:id="2050950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12</Pages>
  <Words>738</Words>
  <Characters>4212</Characters>
  <Application>Microsoft Office Word</Application>
  <DocSecurity>0</DocSecurity>
  <PresentationFormat/>
  <Lines>35</Lines>
  <Paragraphs>9</Paragraphs>
  <Slides>0</Slides>
  <Notes>0</Notes>
  <HiddenSlides>0</HiddenSlides>
  <MMClips>0</MMClips>
  <ScaleCrop>false</ScaleCrop>
  <Company>Www.SangSan.Cn</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赵爱峰</cp:lastModifiedBy>
  <cp:revision>156</cp:revision>
  <cp:lastPrinted>2017-05-15T01:09:00Z</cp:lastPrinted>
  <dcterms:created xsi:type="dcterms:W3CDTF">2017-05-17T09:22:00Z</dcterms:created>
  <dcterms:modified xsi:type="dcterms:W3CDTF">2018-11-22T02:51:00Z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